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4476" w:type="dxa"/>
        <w:tblLook w:val="04A0" w:firstRow="1" w:lastRow="0" w:firstColumn="1" w:lastColumn="0" w:noHBand="0" w:noVBand="1"/>
      </w:tblPr>
      <w:tblGrid>
        <w:gridCol w:w="2412"/>
        <w:gridCol w:w="2412"/>
        <w:gridCol w:w="2412"/>
        <w:gridCol w:w="2412"/>
        <w:gridCol w:w="2414"/>
        <w:gridCol w:w="2414"/>
      </w:tblGrid>
      <w:tr w:rsidR="00E02A77" w:rsidTr="00E02A77">
        <w:trPr>
          <w:trHeight w:val="311"/>
        </w:trPr>
        <w:tc>
          <w:tcPr>
            <w:tcW w:w="2412" w:type="dxa"/>
          </w:tcPr>
          <w:p w:rsidR="00E02A77" w:rsidRDefault="00E02A77"/>
        </w:tc>
        <w:tc>
          <w:tcPr>
            <w:tcW w:w="2412" w:type="dxa"/>
          </w:tcPr>
          <w:p w:rsidR="00111D16" w:rsidRPr="00111D16" w:rsidRDefault="00111D16" w:rsidP="00111D16">
            <w:pPr>
              <w:jc w:val="center"/>
              <w:rPr>
                <w:rStyle w:val="IntensiverVerweis"/>
                <w:sz w:val="24"/>
              </w:rPr>
            </w:pPr>
          </w:p>
          <w:p w:rsidR="00E02A77" w:rsidRPr="00111D16" w:rsidRDefault="00E02A77" w:rsidP="00111D16">
            <w:pPr>
              <w:jc w:val="center"/>
              <w:rPr>
                <w:rStyle w:val="IntensiverVerweis"/>
                <w:sz w:val="24"/>
              </w:rPr>
            </w:pPr>
            <w:r w:rsidRPr="00111D16">
              <w:rPr>
                <w:rStyle w:val="IntensiverVerweis"/>
                <w:sz w:val="24"/>
              </w:rPr>
              <w:t>Beziehungen</w:t>
            </w:r>
          </w:p>
          <w:p w:rsidR="00111D16" w:rsidRPr="00111D16" w:rsidRDefault="00111D16" w:rsidP="00111D16">
            <w:pPr>
              <w:jc w:val="center"/>
              <w:rPr>
                <w:rStyle w:val="IntensiverVerweis"/>
                <w:sz w:val="24"/>
              </w:rPr>
            </w:pPr>
          </w:p>
        </w:tc>
        <w:tc>
          <w:tcPr>
            <w:tcW w:w="2412" w:type="dxa"/>
          </w:tcPr>
          <w:p w:rsidR="00111D16" w:rsidRPr="00111D16" w:rsidRDefault="00111D16" w:rsidP="00111D16">
            <w:pPr>
              <w:jc w:val="center"/>
              <w:rPr>
                <w:rStyle w:val="IntensiverVerweis"/>
                <w:sz w:val="24"/>
              </w:rPr>
            </w:pPr>
          </w:p>
          <w:p w:rsidR="00E02A77" w:rsidRPr="00111D16" w:rsidRDefault="00E02A77" w:rsidP="00111D16">
            <w:pPr>
              <w:jc w:val="center"/>
              <w:rPr>
                <w:rStyle w:val="IntensiverVerweis"/>
                <w:sz w:val="24"/>
              </w:rPr>
            </w:pPr>
            <w:r w:rsidRPr="00111D16">
              <w:rPr>
                <w:rStyle w:val="IntensiverVerweis"/>
                <w:sz w:val="24"/>
              </w:rPr>
              <w:t>Gesundheit</w:t>
            </w:r>
          </w:p>
        </w:tc>
        <w:tc>
          <w:tcPr>
            <w:tcW w:w="2412" w:type="dxa"/>
          </w:tcPr>
          <w:p w:rsidR="00111D16" w:rsidRPr="00111D16" w:rsidRDefault="00111D16" w:rsidP="00111D16">
            <w:pPr>
              <w:jc w:val="center"/>
              <w:rPr>
                <w:rStyle w:val="IntensiverVerweis"/>
                <w:sz w:val="24"/>
              </w:rPr>
            </w:pPr>
          </w:p>
          <w:p w:rsidR="00E02A77" w:rsidRPr="00111D16" w:rsidRDefault="00E02A77" w:rsidP="00111D16">
            <w:pPr>
              <w:jc w:val="center"/>
              <w:rPr>
                <w:rStyle w:val="IntensiverVerweis"/>
                <w:sz w:val="24"/>
              </w:rPr>
            </w:pPr>
            <w:r w:rsidRPr="00111D16">
              <w:rPr>
                <w:rStyle w:val="IntensiverVerweis"/>
                <w:sz w:val="24"/>
              </w:rPr>
              <w:t>Spiritualität</w:t>
            </w:r>
          </w:p>
        </w:tc>
        <w:tc>
          <w:tcPr>
            <w:tcW w:w="2414" w:type="dxa"/>
          </w:tcPr>
          <w:p w:rsidR="00111D16" w:rsidRPr="00111D16" w:rsidRDefault="00111D16" w:rsidP="00111D16">
            <w:pPr>
              <w:jc w:val="center"/>
              <w:rPr>
                <w:rStyle w:val="IntensiverVerweis"/>
                <w:sz w:val="24"/>
              </w:rPr>
            </w:pPr>
          </w:p>
          <w:p w:rsidR="00E02A77" w:rsidRPr="00111D16" w:rsidRDefault="00E02A77" w:rsidP="00111D16">
            <w:pPr>
              <w:jc w:val="center"/>
              <w:rPr>
                <w:rStyle w:val="IntensiverVerweis"/>
                <w:sz w:val="24"/>
              </w:rPr>
            </w:pPr>
            <w:r w:rsidRPr="00111D16">
              <w:rPr>
                <w:rStyle w:val="IntensiverVerweis"/>
                <w:sz w:val="24"/>
              </w:rPr>
              <w:t>Entwicklung</w:t>
            </w:r>
          </w:p>
        </w:tc>
        <w:tc>
          <w:tcPr>
            <w:tcW w:w="2414" w:type="dxa"/>
          </w:tcPr>
          <w:p w:rsidR="00111D16" w:rsidRPr="00111D16" w:rsidRDefault="00111D16" w:rsidP="00111D16">
            <w:pPr>
              <w:jc w:val="center"/>
              <w:rPr>
                <w:rStyle w:val="IntensiverVerweis"/>
                <w:sz w:val="24"/>
              </w:rPr>
            </w:pPr>
          </w:p>
          <w:p w:rsidR="00E02A77" w:rsidRPr="00111D16" w:rsidRDefault="00E02A77" w:rsidP="00111D16">
            <w:pPr>
              <w:jc w:val="center"/>
              <w:rPr>
                <w:rStyle w:val="IntensiverVerweis"/>
                <w:sz w:val="24"/>
              </w:rPr>
            </w:pPr>
            <w:r w:rsidRPr="00111D16">
              <w:rPr>
                <w:rStyle w:val="IntensiverVerweis"/>
                <w:sz w:val="24"/>
              </w:rPr>
              <w:t>Finanzen</w:t>
            </w:r>
          </w:p>
        </w:tc>
      </w:tr>
      <w:tr w:rsidR="00E02A77" w:rsidTr="00E02A77">
        <w:trPr>
          <w:trHeight w:val="311"/>
        </w:trPr>
        <w:tc>
          <w:tcPr>
            <w:tcW w:w="2412" w:type="dxa"/>
          </w:tcPr>
          <w:p w:rsidR="00111D16" w:rsidRPr="00111D16" w:rsidRDefault="00111D16" w:rsidP="00111D16">
            <w:pPr>
              <w:jc w:val="center"/>
              <w:rPr>
                <w:rStyle w:val="IntensiverVerweis"/>
                <w:sz w:val="24"/>
              </w:rPr>
            </w:pPr>
          </w:p>
          <w:p w:rsidR="00E02A77" w:rsidRPr="00111D16" w:rsidRDefault="00E02A77" w:rsidP="00111D16">
            <w:pPr>
              <w:jc w:val="center"/>
              <w:rPr>
                <w:rStyle w:val="IntensiverVerweis"/>
                <w:sz w:val="24"/>
              </w:rPr>
            </w:pPr>
            <w:r w:rsidRPr="00111D16">
              <w:rPr>
                <w:rStyle w:val="IntensiverVerweis"/>
                <w:sz w:val="24"/>
              </w:rPr>
              <w:t>10 – 25 Jahre</w:t>
            </w:r>
          </w:p>
        </w:tc>
        <w:tc>
          <w:tcPr>
            <w:tcW w:w="2412" w:type="dxa"/>
          </w:tcPr>
          <w:p w:rsidR="00E02A77" w:rsidRDefault="00E02A77"/>
          <w:p w:rsidR="00E02A77" w:rsidRDefault="00E02A77"/>
          <w:p w:rsidR="00E02A77" w:rsidRDefault="00E02A77"/>
          <w:p w:rsidR="00E02A77" w:rsidRDefault="00E02A77"/>
          <w:p w:rsidR="00111D16" w:rsidRDefault="00111D16"/>
          <w:p w:rsidR="00E02A77" w:rsidRDefault="00E02A77"/>
          <w:p w:rsidR="00E02A77" w:rsidRDefault="00E02A77"/>
        </w:tc>
        <w:tc>
          <w:tcPr>
            <w:tcW w:w="2412" w:type="dxa"/>
          </w:tcPr>
          <w:p w:rsidR="00E02A77" w:rsidRDefault="00E02A77"/>
        </w:tc>
        <w:tc>
          <w:tcPr>
            <w:tcW w:w="2412" w:type="dxa"/>
          </w:tcPr>
          <w:p w:rsidR="00E02A77" w:rsidRDefault="00E02A77"/>
        </w:tc>
        <w:tc>
          <w:tcPr>
            <w:tcW w:w="2414" w:type="dxa"/>
          </w:tcPr>
          <w:p w:rsidR="00E02A77" w:rsidRDefault="00E02A77"/>
        </w:tc>
        <w:tc>
          <w:tcPr>
            <w:tcW w:w="2414" w:type="dxa"/>
          </w:tcPr>
          <w:p w:rsidR="00E02A77" w:rsidRDefault="00E02A77"/>
        </w:tc>
      </w:tr>
      <w:tr w:rsidR="00E02A77" w:rsidTr="00E02A77">
        <w:trPr>
          <w:trHeight w:val="311"/>
        </w:trPr>
        <w:tc>
          <w:tcPr>
            <w:tcW w:w="2412" w:type="dxa"/>
          </w:tcPr>
          <w:p w:rsidR="00111D16" w:rsidRPr="00111D16" w:rsidRDefault="00111D16" w:rsidP="00111D16">
            <w:pPr>
              <w:jc w:val="center"/>
              <w:rPr>
                <w:rStyle w:val="IntensiverVerweis"/>
                <w:sz w:val="24"/>
              </w:rPr>
            </w:pPr>
          </w:p>
          <w:p w:rsidR="00E02A77" w:rsidRPr="00111D16" w:rsidRDefault="00E02A77" w:rsidP="00111D16">
            <w:pPr>
              <w:jc w:val="center"/>
              <w:rPr>
                <w:rStyle w:val="IntensiverVerweis"/>
                <w:sz w:val="24"/>
              </w:rPr>
            </w:pPr>
            <w:r w:rsidRPr="00111D16">
              <w:rPr>
                <w:rStyle w:val="IntensiverVerweis"/>
                <w:sz w:val="24"/>
              </w:rPr>
              <w:t>1 Jahr</w:t>
            </w:r>
          </w:p>
        </w:tc>
        <w:tc>
          <w:tcPr>
            <w:tcW w:w="2412" w:type="dxa"/>
          </w:tcPr>
          <w:p w:rsidR="00E02A77" w:rsidRDefault="00E02A77"/>
          <w:p w:rsidR="00E02A77" w:rsidRDefault="00E02A77"/>
          <w:p w:rsidR="00E02A77" w:rsidRDefault="00E02A77"/>
          <w:p w:rsidR="00E02A77" w:rsidRDefault="00E02A77"/>
          <w:p w:rsidR="00E02A77" w:rsidRDefault="00E02A77"/>
          <w:p w:rsidR="00111D16" w:rsidRDefault="00111D16"/>
          <w:p w:rsidR="00E02A77" w:rsidRDefault="00E02A77"/>
          <w:p w:rsidR="00E02A77" w:rsidRDefault="00E02A77"/>
        </w:tc>
        <w:tc>
          <w:tcPr>
            <w:tcW w:w="2412" w:type="dxa"/>
          </w:tcPr>
          <w:p w:rsidR="00E02A77" w:rsidRDefault="00E02A77"/>
        </w:tc>
        <w:tc>
          <w:tcPr>
            <w:tcW w:w="2412" w:type="dxa"/>
          </w:tcPr>
          <w:p w:rsidR="00E02A77" w:rsidRDefault="00E02A77"/>
        </w:tc>
        <w:tc>
          <w:tcPr>
            <w:tcW w:w="2414" w:type="dxa"/>
          </w:tcPr>
          <w:p w:rsidR="00E02A77" w:rsidRDefault="00E02A77"/>
        </w:tc>
        <w:tc>
          <w:tcPr>
            <w:tcW w:w="2414" w:type="dxa"/>
          </w:tcPr>
          <w:p w:rsidR="00E02A77" w:rsidRDefault="00E02A77"/>
        </w:tc>
      </w:tr>
      <w:tr w:rsidR="00E02A77" w:rsidTr="00E02A77">
        <w:trPr>
          <w:trHeight w:val="311"/>
        </w:trPr>
        <w:tc>
          <w:tcPr>
            <w:tcW w:w="2412" w:type="dxa"/>
          </w:tcPr>
          <w:p w:rsidR="00111D16" w:rsidRPr="00111D16" w:rsidRDefault="00111D16" w:rsidP="00111D16">
            <w:pPr>
              <w:jc w:val="center"/>
              <w:rPr>
                <w:rStyle w:val="IntensiverVerweis"/>
                <w:sz w:val="24"/>
              </w:rPr>
            </w:pPr>
          </w:p>
          <w:p w:rsidR="00E02A77" w:rsidRPr="00111D16" w:rsidRDefault="00E02A77" w:rsidP="00111D16">
            <w:pPr>
              <w:jc w:val="center"/>
              <w:rPr>
                <w:rStyle w:val="IntensiverVerweis"/>
                <w:sz w:val="24"/>
              </w:rPr>
            </w:pPr>
            <w:r w:rsidRPr="00111D16">
              <w:rPr>
                <w:rStyle w:val="IntensiverVerweis"/>
                <w:sz w:val="24"/>
              </w:rPr>
              <w:t>Quartal (Start)</w:t>
            </w:r>
          </w:p>
        </w:tc>
        <w:tc>
          <w:tcPr>
            <w:tcW w:w="2412" w:type="dxa"/>
          </w:tcPr>
          <w:p w:rsidR="00E02A77" w:rsidRDefault="00E02A77"/>
          <w:p w:rsidR="00E02A77" w:rsidRDefault="00E02A77"/>
          <w:p w:rsidR="00E02A77" w:rsidRDefault="00E02A77"/>
          <w:p w:rsidR="00E02A77" w:rsidRDefault="00E02A77"/>
          <w:p w:rsidR="00E02A77" w:rsidRDefault="00E02A77"/>
          <w:p w:rsidR="00E02A77" w:rsidRDefault="00E02A77"/>
          <w:p w:rsidR="00111D16" w:rsidRDefault="00111D16"/>
          <w:p w:rsidR="00E02A77" w:rsidRDefault="00E02A77"/>
        </w:tc>
        <w:tc>
          <w:tcPr>
            <w:tcW w:w="2412" w:type="dxa"/>
          </w:tcPr>
          <w:p w:rsidR="00E02A77" w:rsidRDefault="00E02A77"/>
        </w:tc>
        <w:tc>
          <w:tcPr>
            <w:tcW w:w="2412" w:type="dxa"/>
          </w:tcPr>
          <w:p w:rsidR="00E02A77" w:rsidRDefault="00E02A77">
            <w:bookmarkStart w:id="0" w:name="_GoBack"/>
            <w:bookmarkEnd w:id="0"/>
          </w:p>
        </w:tc>
        <w:tc>
          <w:tcPr>
            <w:tcW w:w="2414" w:type="dxa"/>
          </w:tcPr>
          <w:p w:rsidR="00E02A77" w:rsidRDefault="00E02A77"/>
        </w:tc>
        <w:tc>
          <w:tcPr>
            <w:tcW w:w="2414" w:type="dxa"/>
          </w:tcPr>
          <w:p w:rsidR="00E02A77" w:rsidRDefault="00E02A77"/>
        </w:tc>
      </w:tr>
      <w:tr w:rsidR="00E02A77" w:rsidTr="00E02A77">
        <w:trPr>
          <w:trHeight w:val="288"/>
        </w:trPr>
        <w:tc>
          <w:tcPr>
            <w:tcW w:w="2412" w:type="dxa"/>
          </w:tcPr>
          <w:p w:rsidR="00111D16" w:rsidRPr="00111D16" w:rsidRDefault="00111D16" w:rsidP="00111D16">
            <w:pPr>
              <w:jc w:val="center"/>
              <w:rPr>
                <w:rStyle w:val="IntensiverVerweis"/>
                <w:sz w:val="24"/>
              </w:rPr>
            </w:pPr>
          </w:p>
          <w:p w:rsidR="00E02A77" w:rsidRPr="00111D16" w:rsidRDefault="00E02A77" w:rsidP="00111D16">
            <w:pPr>
              <w:jc w:val="center"/>
              <w:rPr>
                <w:rStyle w:val="IntensiverVerweis"/>
                <w:sz w:val="24"/>
              </w:rPr>
            </w:pPr>
            <w:r w:rsidRPr="00111D16">
              <w:rPr>
                <w:rStyle w:val="IntensiverVerweis"/>
                <w:sz w:val="24"/>
              </w:rPr>
              <w:t>Quartal (</w:t>
            </w:r>
            <w:proofErr w:type="spellStart"/>
            <w:r w:rsidRPr="00111D16">
              <w:rPr>
                <w:rStyle w:val="IntensiverVerweis"/>
                <w:sz w:val="24"/>
              </w:rPr>
              <w:t>Stop</w:t>
            </w:r>
            <w:proofErr w:type="spellEnd"/>
            <w:r w:rsidRPr="00111D16">
              <w:rPr>
                <w:rStyle w:val="IntensiverVerweis"/>
                <w:sz w:val="24"/>
              </w:rPr>
              <w:t>)</w:t>
            </w:r>
          </w:p>
        </w:tc>
        <w:tc>
          <w:tcPr>
            <w:tcW w:w="2412" w:type="dxa"/>
          </w:tcPr>
          <w:p w:rsidR="00E02A77" w:rsidRDefault="00E02A77"/>
          <w:p w:rsidR="00E02A77" w:rsidRDefault="00E02A77"/>
          <w:p w:rsidR="00E02A77" w:rsidRDefault="00E02A77"/>
          <w:p w:rsidR="00E02A77" w:rsidRDefault="00E02A77"/>
          <w:p w:rsidR="00111D16" w:rsidRDefault="00111D16"/>
          <w:p w:rsidR="00E02A77" w:rsidRDefault="00E02A77"/>
          <w:p w:rsidR="00E02A77" w:rsidRDefault="00E02A77"/>
        </w:tc>
        <w:tc>
          <w:tcPr>
            <w:tcW w:w="2412" w:type="dxa"/>
          </w:tcPr>
          <w:p w:rsidR="00E02A77" w:rsidRDefault="00E02A77"/>
        </w:tc>
        <w:tc>
          <w:tcPr>
            <w:tcW w:w="2412" w:type="dxa"/>
          </w:tcPr>
          <w:p w:rsidR="00E02A77" w:rsidRDefault="00E02A77"/>
        </w:tc>
        <w:tc>
          <w:tcPr>
            <w:tcW w:w="2414" w:type="dxa"/>
          </w:tcPr>
          <w:p w:rsidR="00E02A77" w:rsidRDefault="00E02A77"/>
        </w:tc>
        <w:tc>
          <w:tcPr>
            <w:tcW w:w="2414" w:type="dxa"/>
          </w:tcPr>
          <w:p w:rsidR="00E02A77" w:rsidRDefault="00E02A77"/>
        </w:tc>
      </w:tr>
    </w:tbl>
    <w:p w:rsidR="00AE7E5F" w:rsidRDefault="00111D16"/>
    <w:sectPr w:rsidR="00AE7E5F" w:rsidSect="00E02A77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A77"/>
    <w:rsid w:val="00111D16"/>
    <w:rsid w:val="00184326"/>
    <w:rsid w:val="00C87C02"/>
    <w:rsid w:val="00E0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FF410"/>
  <w15:chartTrackingRefBased/>
  <w15:docId w15:val="{886EF784-80CA-4578-8E5D-E06187D32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de-DE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11D16"/>
  </w:style>
  <w:style w:type="paragraph" w:styleId="berschrift1">
    <w:name w:val="heading 1"/>
    <w:basedOn w:val="Standard"/>
    <w:next w:val="Standard"/>
    <w:link w:val="berschrift1Zchn"/>
    <w:uiPriority w:val="9"/>
    <w:qFormat/>
    <w:rsid w:val="00111D16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11D1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11D1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11D16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11D16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11D16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11D16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11D16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11D16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02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111D16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11D16"/>
    <w:rPr>
      <w:rFonts w:asciiTheme="majorHAnsi" w:eastAsiaTheme="majorEastAsia" w:hAnsiTheme="majorHAnsi" w:cstheme="majorBidi"/>
      <w:sz w:val="36"/>
      <w:szCs w:val="3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11D16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11D16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11D16"/>
    <w:rPr>
      <w:rFonts w:asciiTheme="majorHAnsi" w:eastAsiaTheme="majorEastAsia" w:hAnsiTheme="majorHAnsi" w:cstheme="majorBidi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11D1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11D16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11D16"/>
    <w:rPr>
      <w:rFonts w:asciiTheme="majorHAnsi" w:eastAsiaTheme="majorEastAsia" w:hAnsiTheme="majorHAnsi" w:cstheme="majorBidi"/>
      <w:caps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11D16"/>
    <w:rPr>
      <w:rFonts w:asciiTheme="majorHAnsi" w:eastAsiaTheme="majorEastAsia" w:hAnsiTheme="majorHAnsi" w:cstheme="majorBidi"/>
      <w:i/>
      <w:iCs/>
      <w:cap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111D16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111D1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elZchn">
    <w:name w:val="Titel Zchn"/>
    <w:basedOn w:val="Absatz-Standardschriftart"/>
    <w:link w:val="Titel"/>
    <w:uiPriority w:val="10"/>
    <w:rsid w:val="00111D16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11D16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11D16"/>
    <w:rPr>
      <w:color w:val="000000" w:themeColor="text1"/>
      <w:sz w:val="24"/>
      <w:szCs w:val="24"/>
    </w:rPr>
  </w:style>
  <w:style w:type="character" w:styleId="Fett">
    <w:name w:val="Strong"/>
    <w:basedOn w:val="Absatz-Standardschriftart"/>
    <w:uiPriority w:val="22"/>
    <w:qFormat/>
    <w:rsid w:val="00111D16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Hervorhebung">
    <w:name w:val="Emphasis"/>
    <w:basedOn w:val="Absatz-Standardschriftart"/>
    <w:uiPriority w:val="20"/>
    <w:qFormat/>
    <w:rsid w:val="00111D16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KeinLeerraum">
    <w:name w:val="No Spacing"/>
    <w:uiPriority w:val="1"/>
    <w:qFormat/>
    <w:rsid w:val="00111D16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111D16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111D16"/>
    <w:rPr>
      <w:rFonts w:asciiTheme="majorHAnsi" w:eastAsiaTheme="majorEastAsia" w:hAnsiTheme="majorHAnsi" w:cstheme="majorBidi"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11D1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11D16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chwacheHervorhebung">
    <w:name w:val="Subtle Emphasis"/>
    <w:basedOn w:val="Absatz-Standardschriftart"/>
    <w:uiPriority w:val="19"/>
    <w:qFormat/>
    <w:rsid w:val="00111D16"/>
    <w:rPr>
      <w:i/>
      <w:iCs/>
      <w:color w:val="auto"/>
    </w:rPr>
  </w:style>
  <w:style w:type="character" w:styleId="IntensiveHervorhebung">
    <w:name w:val="Intense Emphasis"/>
    <w:basedOn w:val="Absatz-Standardschriftart"/>
    <w:uiPriority w:val="21"/>
    <w:qFormat/>
    <w:rsid w:val="00111D16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chwacherVerweis">
    <w:name w:val="Subtle Reference"/>
    <w:basedOn w:val="Absatz-Standardschriftart"/>
    <w:uiPriority w:val="31"/>
    <w:qFormat/>
    <w:rsid w:val="00111D16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111D16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uchtitel">
    <w:name w:val="Book Title"/>
    <w:basedOn w:val="Absatz-Standardschriftart"/>
    <w:uiPriority w:val="33"/>
    <w:qFormat/>
    <w:rsid w:val="00111D16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11D1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9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FLYERALARM GmbH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Howad</dc:creator>
  <cp:keywords/>
  <dc:description/>
  <cp:lastModifiedBy>Jessica Howad</cp:lastModifiedBy>
  <cp:revision>1</cp:revision>
  <dcterms:created xsi:type="dcterms:W3CDTF">2019-12-19T07:57:00Z</dcterms:created>
  <dcterms:modified xsi:type="dcterms:W3CDTF">2019-12-19T09:22:00Z</dcterms:modified>
</cp:coreProperties>
</file>